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76" w:rsidRPr="00DA72F0" w:rsidRDefault="000B0176" w:rsidP="000B0176">
      <w:pPr>
        <w:ind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DA72F0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UNESCO 2024 Anma ve Kutlama Yıl Dönümleri</w:t>
      </w:r>
    </w:p>
    <w:p w:rsidR="000B0176" w:rsidRPr="000B0176" w:rsidRDefault="000B0176" w:rsidP="000B0176">
      <w:pPr>
        <w:ind w:firstLine="708"/>
        <w:jc w:val="both"/>
        <w:rPr>
          <w:rFonts w:ascii="Times New Roman" w:hAnsi="Times New Roman" w:cs="Times New Roman"/>
        </w:rPr>
      </w:pPr>
    </w:p>
    <w:p w:rsidR="00DA72F0" w:rsidRDefault="000B0176" w:rsidP="000B0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176">
        <w:rPr>
          <w:rFonts w:ascii="Times New Roman" w:hAnsi="Times New Roman" w:cs="Times New Roman"/>
          <w:sz w:val="24"/>
          <w:szCs w:val="24"/>
        </w:rPr>
        <w:t>İki yılda bir üye devletlerin katılımlarıyla gerçekleştirilen UNESCO Genel Konferansında, evrensel öneme sahip şahsiyet veya tarihî olaylara ilişkin anma ve kutlama yıl dönümleri belirlenmekte</w:t>
      </w:r>
      <w:r w:rsidR="00DA72F0">
        <w:rPr>
          <w:rFonts w:ascii="Times New Roman" w:hAnsi="Times New Roman" w:cs="Times New Roman"/>
          <w:sz w:val="24"/>
          <w:szCs w:val="24"/>
        </w:rPr>
        <w:t>dir.</w:t>
      </w:r>
    </w:p>
    <w:p w:rsidR="00DA72F0" w:rsidRDefault="000B0176" w:rsidP="00DA7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176">
        <w:rPr>
          <w:rFonts w:ascii="Times New Roman" w:hAnsi="Times New Roman" w:cs="Times New Roman"/>
          <w:sz w:val="24"/>
          <w:szCs w:val="24"/>
        </w:rPr>
        <w:t>Bakanlığım</w:t>
      </w:r>
      <w:r w:rsidR="00DA72F0">
        <w:rPr>
          <w:rFonts w:ascii="Times New Roman" w:hAnsi="Times New Roman" w:cs="Times New Roman"/>
          <w:sz w:val="24"/>
          <w:szCs w:val="24"/>
        </w:rPr>
        <w:t>ızın önerisiyle;</w:t>
      </w:r>
    </w:p>
    <w:p w:rsidR="00DA72F0" w:rsidRPr="00DA72F0" w:rsidRDefault="000B0176" w:rsidP="00DA72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2F0">
        <w:rPr>
          <w:rFonts w:ascii="Times New Roman" w:hAnsi="Times New Roman" w:cs="Times New Roman"/>
          <w:sz w:val="24"/>
          <w:szCs w:val="24"/>
        </w:rPr>
        <w:t xml:space="preserve">"Ali Kuşçu'nun Vefatının 550. Yıl Dönümü", </w:t>
      </w:r>
    </w:p>
    <w:p w:rsidR="00DA72F0" w:rsidRPr="00DA72F0" w:rsidRDefault="000B0176" w:rsidP="00DA72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2F0">
        <w:rPr>
          <w:rFonts w:ascii="Times New Roman" w:hAnsi="Times New Roman" w:cs="Times New Roman"/>
          <w:sz w:val="24"/>
          <w:szCs w:val="24"/>
        </w:rPr>
        <w:t xml:space="preserve">"Fuat Sezgin'in Doğumunun 100. Yıl Dönümü" ve </w:t>
      </w:r>
    </w:p>
    <w:p w:rsidR="00DA72F0" w:rsidRPr="00DA72F0" w:rsidRDefault="000B0176" w:rsidP="00DA72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2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A72F0">
        <w:rPr>
          <w:rFonts w:ascii="Times New Roman" w:hAnsi="Times New Roman" w:cs="Times New Roman"/>
          <w:sz w:val="24"/>
          <w:szCs w:val="24"/>
        </w:rPr>
        <w:t>Dîvânu</w:t>
      </w:r>
      <w:proofErr w:type="spellEnd"/>
      <w:r w:rsidRPr="00D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2F0">
        <w:rPr>
          <w:rFonts w:ascii="Times New Roman" w:hAnsi="Times New Roman" w:cs="Times New Roman"/>
          <w:sz w:val="24"/>
          <w:szCs w:val="24"/>
        </w:rPr>
        <w:t>Lugâti't</w:t>
      </w:r>
      <w:proofErr w:type="spellEnd"/>
      <w:r w:rsidRPr="00DA72F0">
        <w:rPr>
          <w:rFonts w:ascii="Times New Roman" w:hAnsi="Times New Roman" w:cs="Times New Roman"/>
          <w:sz w:val="24"/>
          <w:szCs w:val="24"/>
        </w:rPr>
        <w:t xml:space="preserve">-Türk'ün Yazılışının 950. Yıl Dönümü" </w:t>
      </w:r>
      <w:r w:rsidR="00DA72F0" w:rsidRPr="00DA7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A1" w:rsidRDefault="000B0176" w:rsidP="00DA72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176">
        <w:rPr>
          <w:rFonts w:ascii="Times New Roman" w:hAnsi="Times New Roman" w:cs="Times New Roman"/>
          <w:sz w:val="24"/>
          <w:szCs w:val="24"/>
        </w:rPr>
        <w:t xml:space="preserve">UNESCO'nun 2024 yılı Anma ve Kutlama Yıl Dönümleri Programına kabul edilmiştir.  </w:t>
      </w:r>
    </w:p>
    <w:p w:rsidR="00DA72F0" w:rsidRDefault="00DA72F0" w:rsidP="000B0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2F0" w:rsidRPr="00DA72F0" w:rsidRDefault="00DA72F0" w:rsidP="00DA7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2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10150" cy="2447925"/>
            <wp:effectExtent l="0" t="0" r="0" b="9525"/>
            <wp:docPr id="1" name="Resim 1" descr="C:\Users\user\AppData\Local\Packages\Microsoft.Windows.Photos_8wekyb3d8bbwe\TempState\ShareServiceTempFolder\ind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indi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F0" w:rsidRDefault="00DA72F0" w:rsidP="000B0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A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849"/>
    <w:multiLevelType w:val="hybridMultilevel"/>
    <w:tmpl w:val="D65C31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A"/>
    <w:rsid w:val="000B0176"/>
    <w:rsid w:val="008231A1"/>
    <w:rsid w:val="00DA72F0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1556"/>
  <w15:chartTrackingRefBased/>
  <w15:docId w15:val="{F719CBE6-518C-421A-B71C-CCBB6AA4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2024-03-13T07:35:00Z</dcterms:created>
  <dcterms:modified xsi:type="dcterms:W3CDTF">2024-03-14T07:23:00Z</dcterms:modified>
</cp:coreProperties>
</file>